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366411">
      <w:pPr>
        <w:spacing w:before="260" w:after="260"/>
        <w:jc w:val="center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伦理审查文件递交信</w:t>
      </w:r>
    </w:p>
    <w:p w14:paraId="3366B774">
      <w:pPr>
        <w:spacing w:line="360" w:lineRule="auto"/>
        <w:rPr>
          <w:sz w:val="24"/>
          <w:szCs w:val="32"/>
        </w:rPr>
      </w:pPr>
      <w:r>
        <w:rPr>
          <w:rFonts w:hint="eastAsia"/>
          <w:b/>
          <w:sz w:val="24"/>
          <w:szCs w:val="32"/>
        </w:rPr>
        <w:t>尊敬的温州医科大学附属</w:t>
      </w:r>
      <w:r>
        <w:rPr>
          <w:rFonts w:hint="eastAsia"/>
          <w:b/>
          <w:sz w:val="24"/>
          <w:szCs w:val="32"/>
          <w:lang w:val="en-US" w:eastAsia="zh-CN"/>
        </w:rPr>
        <w:t>康宁医院</w:t>
      </w:r>
      <w:r>
        <w:rPr>
          <w:rFonts w:hint="eastAsia"/>
          <w:b/>
          <w:sz w:val="24"/>
          <w:szCs w:val="32"/>
        </w:rPr>
        <w:t>伦理委员会：</w:t>
      </w:r>
    </w:p>
    <w:p w14:paraId="69FDDAA7">
      <w:pPr>
        <w:spacing w:line="360" w:lineRule="auto"/>
        <w:ind w:firstLine="480" w:firstLineChars="200"/>
        <w:rPr>
          <w:b/>
          <w:sz w:val="24"/>
          <w:szCs w:val="32"/>
        </w:rPr>
      </w:pPr>
      <w:r>
        <w:rPr>
          <w:rFonts w:hint="eastAsia"/>
          <w:b w:val="0"/>
          <w:bCs/>
          <w:sz w:val="24"/>
          <w:szCs w:val="32"/>
        </w:rPr>
        <w:t>研究方案名称</w:t>
      </w:r>
      <w:r>
        <w:rPr>
          <w:rFonts w:hint="eastAsia"/>
          <w:b w:val="0"/>
          <w:bCs/>
          <w:sz w:val="24"/>
          <w:szCs w:val="32"/>
          <w:lang w:eastAsia="zh-CN"/>
        </w:rPr>
        <w:t>：</w:t>
      </w:r>
      <w:r>
        <w:rPr>
          <w:rFonts w:hint="eastAsia"/>
          <w:b w:val="0"/>
          <w:bCs/>
          <w:sz w:val="24"/>
          <w:szCs w:val="32"/>
        </w:rPr>
        <w:t xml:space="preserve"> </w:t>
      </w:r>
      <w:r>
        <w:rPr>
          <w:rFonts w:hint="eastAsia"/>
          <w:b w:val="0"/>
          <w:bCs/>
          <w:sz w:val="24"/>
          <w:szCs w:val="32"/>
          <w:u w:val="single"/>
        </w:rPr>
        <w:t xml:space="preserve">                                                       </w:t>
      </w:r>
      <w:r>
        <w:rPr>
          <w:rFonts w:hint="eastAsia"/>
          <w:b/>
          <w:sz w:val="24"/>
          <w:szCs w:val="32"/>
          <w:u w:val="single"/>
        </w:rPr>
        <w:t xml:space="preserve">          </w:t>
      </w:r>
      <w:r>
        <w:rPr>
          <w:rFonts w:hint="eastAsia"/>
          <w:b/>
          <w:sz w:val="24"/>
          <w:szCs w:val="32"/>
        </w:rPr>
        <w:t xml:space="preserve"> </w:t>
      </w:r>
    </w:p>
    <w:p w14:paraId="1C2B1C48">
      <w:pPr>
        <w:spacing w:line="360" w:lineRule="auto"/>
        <w:ind w:firstLine="480" w:firstLineChars="200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临床</w:t>
      </w:r>
      <w:r>
        <w:rPr>
          <w:rFonts w:hint="eastAsia"/>
          <w:sz w:val="24"/>
          <w:szCs w:val="32"/>
          <w:lang w:eastAsia="zh-CN"/>
        </w:rPr>
        <w:t>研究</w:t>
      </w:r>
      <w:r>
        <w:rPr>
          <w:rFonts w:hint="eastAsia"/>
          <w:sz w:val="24"/>
          <w:szCs w:val="32"/>
        </w:rPr>
        <w:t>拟在</w:t>
      </w:r>
      <w:r>
        <w:rPr>
          <w:rFonts w:hint="eastAsia"/>
          <w:sz w:val="24"/>
          <w:szCs w:val="32"/>
          <w:lang w:eastAsia="zh-CN"/>
        </w:rPr>
        <w:t>我院</w:t>
      </w:r>
      <w:r>
        <w:rPr>
          <w:rFonts w:hint="eastAsia"/>
          <w:sz w:val="24"/>
          <w:szCs w:val="32"/>
          <w:u w:val="single"/>
        </w:rPr>
        <w:t xml:space="preserve">            </w:t>
      </w:r>
      <w:r>
        <w:rPr>
          <w:rFonts w:hint="eastAsia"/>
          <w:sz w:val="24"/>
          <w:szCs w:val="32"/>
        </w:rPr>
        <w:t>科开展，主要研究者</w:t>
      </w:r>
      <w:r>
        <w:rPr>
          <w:rFonts w:hint="eastAsia"/>
          <w:sz w:val="24"/>
          <w:szCs w:val="32"/>
          <w:u w:val="single"/>
        </w:rPr>
        <w:t xml:space="preserve">               </w:t>
      </w:r>
      <w:r>
        <w:rPr>
          <w:rFonts w:hint="eastAsia"/>
          <w:sz w:val="24"/>
          <w:szCs w:val="32"/>
        </w:rPr>
        <w:t>。现提交以下研究文件请伦理委员会审评和备案。</w:t>
      </w:r>
    </w:p>
    <w:tbl>
      <w:tblPr>
        <w:tblStyle w:val="4"/>
        <w:tblW w:w="99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5"/>
        <w:gridCol w:w="5555"/>
        <w:gridCol w:w="1021"/>
        <w:gridCol w:w="1093"/>
        <w:gridCol w:w="554"/>
        <w:gridCol w:w="488"/>
        <w:gridCol w:w="751"/>
      </w:tblGrid>
      <w:tr w14:paraId="27334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495" w:type="dxa"/>
            <w:noWrap w:val="0"/>
            <w:vAlign w:val="top"/>
          </w:tcPr>
          <w:p w14:paraId="3D8C79CB">
            <w:pPr>
              <w:jc w:val="center"/>
              <w:rPr>
                <w:rFonts w:hint="eastAsia" w:eastAsia="仿宋" w:cs="仿宋"/>
                <w:b/>
                <w:bCs w:val="0"/>
                <w:sz w:val="24"/>
                <w:szCs w:val="24"/>
              </w:rPr>
            </w:pPr>
            <w:r>
              <w:rPr>
                <w:rFonts w:hint="eastAsia" w:eastAsia="仿宋" w:cs="仿宋"/>
                <w:b/>
                <w:bCs w:val="0"/>
                <w:sz w:val="24"/>
                <w:szCs w:val="24"/>
              </w:rPr>
              <w:t>序号</w:t>
            </w:r>
          </w:p>
        </w:tc>
        <w:tc>
          <w:tcPr>
            <w:tcW w:w="5555" w:type="dxa"/>
            <w:noWrap w:val="0"/>
            <w:vAlign w:val="top"/>
          </w:tcPr>
          <w:p w14:paraId="41755DAD">
            <w:pPr>
              <w:jc w:val="center"/>
              <w:rPr>
                <w:rFonts w:hint="eastAsia" w:eastAsia="仿宋" w:cs="仿宋"/>
                <w:b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eastAsia="仿宋" w:cs="仿宋"/>
                <w:b/>
                <w:bCs w:val="0"/>
                <w:sz w:val="24"/>
                <w:szCs w:val="24"/>
                <w:lang w:val="en-US" w:eastAsia="zh-CN"/>
              </w:rPr>
              <w:t>文件名称</w:t>
            </w:r>
          </w:p>
        </w:tc>
        <w:tc>
          <w:tcPr>
            <w:tcW w:w="1021" w:type="dxa"/>
            <w:noWrap w:val="0"/>
            <w:vAlign w:val="top"/>
          </w:tcPr>
          <w:p w14:paraId="59DF602D">
            <w:pPr>
              <w:jc w:val="center"/>
              <w:rPr>
                <w:rFonts w:hint="eastAsia" w:ascii="Times New Roman" w:hAnsi="Times New Roman" w:eastAsia="宋体" w:cs="Times New Roman"/>
                <w:b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</w:rPr>
              <w:t>版本号</w:t>
            </w:r>
          </w:p>
        </w:tc>
        <w:tc>
          <w:tcPr>
            <w:tcW w:w="1093" w:type="dxa"/>
            <w:noWrap w:val="0"/>
            <w:vAlign w:val="top"/>
          </w:tcPr>
          <w:p w14:paraId="1489D806">
            <w:pPr>
              <w:jc w:val="center"/>
              <w:rPr>
                <w:rFonts w:hint="eastAsia" w:ascii="Times New Roman" w:hAnsi="Times New Roman" w:eastAsia="宋体" w:cs="Times New Roman"/>
                <w:b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</w:rPr>
              <w:t>版本日期</w:t>
            </w:r>
          </w:p>
        </w:tc>
        <w:tc>
          <w:tcPr>
            <w:tcW w:w="554" w:type="dxa"/>
            <w:noWrap w:val="0"/>
            <w:vAlign w:val="top"/>
          </w:tcPr>
          <w:p w14:paraId="3D527439">
            <w:pPr>
              <w:jc w:val="center"/>
              <w:rPr>
                <w:rFonts w:hint="eastAsia" w:eastAsia="仿宋" w:cs="仿宋"/>
                <w:b/>
                <w:bCs w:val="0"/>
                <w:sz w:val="24"/>
                <w:szCs w:val="24"/>
              </w:rPr>
            </w:pPr>
            <w:r>
              <w:rPr>
                <w:rFonts w:hint="eastAsia" w:eastAsia="仿宋" w:cs="仿宋"/>
                <w:b/>
                <w:bCs w:val="0"/>
                <w:sz w:val="24"/>
                <w:szCs w:val="24"/>
              </w:rPr>
              <w:t>有</w:t>
            </w:r>
          </w:p>
        </w:tc>
        <w:tc>
          <w:tcPr>
            <w:tcW w:w="488" w:type="dxa"/>
            <w:noWrap w:val="0"/>
            <w:vAlign w:val="top"/>
          </w:tcPr>
          <w:p w14:paraId="130DF1B6">
            <w:pPr>
              <w:jc w:val="center"/>
              <w:rPr>
                <w:rFonts w:hint="eastAsia" w:eastAsia="仿宋" w:cs="仿宋"/>
                <w:b/>
                <w:bCs w:val="0"/>
                <w:sz w:val="24"/>
                <w:szCs w:val="24"/>
              </w:rPr>
            </w:pPr>
            <w:r>
              <w:rPr>
                <w:rFonts w:hint="eastAsia" w:eastAsia="仿宋" w:cs="仿宋"/>
                <w:b/>
                <w:bCs w:val="0"/>
                <w:sz w:val="24"/>
                <w:szCs w:val="24"/>
              </w:rPr>
              <w:t>无</w:t>
            </w:r>
          </w:p>
        </w:tc>
        <w:tc>
          <w:tcPr>
            <w:tcW w:w="751" w:type="dxa"/>
            <w:noWrap w:val="0"/>
            <w:vAlign w:val="top"/>
          </w:tcPr>
          <w:p w14:paraId="6E887E9C">
            <w:pPr>
              <w:jc w:val="center"/>
              <w:rPr>
                <w:rFonts w:hint="eastAsia" w:eastAsia="仿宋" w:cs="仿宋"/>
                <w:b/>
                <w:bCs w:val="0"/>
                <w:sz w:val="24"/>
                <w:szCs w:val="24"/>
              </w:rPr>
            </w:pPr>
            <w:r>
              <w:rPr>
                <w:rFonts w:hint="eastAsia" w:eastAsia="仿宋" w:cs="仿宋"/>
                <w:b/>
                <w:bCs w:val="0"/>
                <w:sz w:val="24"/>
                <w:szCs w:val="24"/>
              </w:rPr>
              <w:t>不适用</w:t>
            </w:r>
          </w:p>
        </w:tc>
      </w:tr>
      <w:tr w14:paraId="261B9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495" w:type="dxa"/>
            <w:noWrap w:val="0"/>
            <w:vAlign w:val="center"/>
          </w:tcPr>
          <w:p w14:paraId="1DEDC707">
            <w:pPr>
              <w:spacing w:line="300" w:lineRule="auto"/>
              <w:jc w:val="center"/>
              <w:rPr>
                <w:rFonts w:eastAsia="仿宋" w:cs="仿宋"/>
                <w:sz w:val="24"/>
                <w:szCs w:val="24"/>
              </w:rPr>
            </w:pPr>
            <w:r>
              <w:rPr>
                <w:rFonts w:eastAsia="仿宋" w:cs="仿宋"/>
                <w:sz w:val="24"/>
                <w:szCs w:val="24"/>
              </w:rPr>
              <w:t>1</w:t>
            </w:r>
          </w:p>
        </w:tc>
        <w:tc>
          <w:tcPr>
            <w:tcW w:w="5555" w:type="dxa"/>
            <w:noWrap w:val="0"/>
            <w:vAlign w:val="top"/>
          </w:tcPr>
          <w:p w14:paraId="22E51830">
            <w:pPr>
              <w:spacing w:before="60" w:line="360" w:lineRule="auto"/>
              <w:ind w:left="128" w:leftChars="0" w:right="125" w:rightChars="0" w:hanging="6" w:firstLineChars="0"/>
              <w:rPr>
                <w:rFonts w:hint="eastAsia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递交信（PI签署姓名</w:t>
            </w:r>
            <w:r>
              <w:rPr>
                <w:rFonts w:hint="eastAsia" w:asciiTheme="minorEastAsia" w:hAnsiTheme="minorEastAsia" w:eastAsiaTheme="minorEastAsia" w:cstheme="minorEastAsia"/>
                <w:spacing w:val="-23"/>
                <w:sz w:val="24"/>
                <w:szCs w:val="24"/>
              </w:rPr>
              <w:t>与</w:t>
            </w:r>
            <w:r>
              <w:rPr>
                <w:rFonts w:hint="eastAsia" w:asciiTheme="minorEastAsia" w:hAnsiTheme="minorEastAsia" w:eastAsiaTheme="minorEastAsia" w:cstheme="minorEastAsia"/>
                <w:spacing w:val="-54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23"/>
                <w:sz w:val="24"/>
                <w:szCs w:val="24"/>
              </w:rPr>
              <w:t>日期）</w:t>
            </w:r>
          </w:p>
        </w:tc>
        <w:tc>
          <w:tcPr>
            <w:tcW w:w="1021" w:type="dxa"/>
            <w:noWrap w:val="0"/>
            <w:vAlign w:val="top"/>
          </w:tcPr>
          <w:p w14:paraId="5DD11C2A">
            <w:pPr>
              <w:rPr>
                <w:rFonts w:hint="eastAsia" w:eastAsia="仿宋" w:cs="仿宋"/>
                <w:szCs w:val="21"/>
              </w:rPr>
            </w:pPr>
          </w:p>
        </w:tc>
        <w:tc>
          <w:tcPr>
            <w:tcW w:w="1093" w:type="dxa"/>
            <w:noWrap w:val="0"/>
            <w:vAlign w:val="top"/>
          </w:tcPr>
          <w:p w14:paraId="65ACBDC3">
            <w:pPr>
              <w:rPr>
                <w:rFonts w:hint="eastAsia" w:eastAsia="仿宋" w:cs="仿宋"/>
                <w:szCs w:val="21"/>
              </w:rPr>
            </w:pPr>
          </w:p>
        </w:tc>
        <w:tc>
          <w:tcPr>
            <w:tcW w:w="554" w:type="dxa"/>
            <w:noWrap w:val="0"/>
            <w:vAlign w:val="top"/>
          </w:tcPr>
          <w:p w14:paraId="6194888E">
            <w:pPr>
              <w:rPr>
                <w:rFonts w:hint="eastAsia" w:eastAsia="仿宋" w:cs="仿宋"/>
                <w:szCs w:val="21"/>
              </w:rPr>
            </w:pPr>
          </w:p>
        </w:tc>
        <w:tc>
          <w:tcPr>
            <w:tcW w:w="488" w:type="dxa"/>
            <w:noWrap w:val="0"/>
            <w:vAlign w:val="top"/>
          </w:tcPr>
          <w:p w14:paraId="7A62A860">
            <w:pPr>
              <w:rPr>
                <w:rFonts w:hint="eastAsia" w:eastAsia="仿宋" w:cs="仿宋"/>
                <w:szCs w:val="21"/>
              </w:rPr>
            </w:pPr>
          </w:p>
        </w:tc>
        <w:tc>
          <w:tcPr>
            <w:tcW w:w="751" w:type="dxa"/>
            <w:noWrap w:val="0"/>
            <w:vAlign w:val="top"/>
          </w:tcPr>
          <w:p w14:paraId="01D8DE61">
            <w:pPr>
              <w:rPr>
                <w:rFonts w:hint="eastAsia" w:eastAsia="仿宋" w:cs="仿宋"/>
                <w:szCs w:val="21"/>
              </w:rPr>
            </w:pPr>
          </w:p>
        </w:tc>
      </w:tr>
      <w:tr w14:paraId="04EF7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495" w:type="dxa"/>
            <w:noWrap w:val="0"/>
            <w:vAlign w:val="center"/>
          </w:tcPr>
          <w:p w14:paraId="34C9F266">
            <w:pPr>
              <w:spacing w:line="300" w:lineRule="auto"/>
              <w:jc w:val="center"/>
              <w:rPr>
                <w:rFonts w:eastAsia="仿宋" w:cs="仿宋"/>
                <w:sz w:val="24"/>
                <w:szCs w:val="24"/>
              </w:rPr>
            </w:pPr>
            <w:r>
              <w:rPr>
                <w:rFonts w:eastAsia="仿宋" w:cs="仿宋"/>
                <w:sz w:val="24"/>
                <w:szCs w:val="24"/>
              </w:rPr>
              <w:t>2</w:t>
            </w:r>
          </w:p>
        </w:tc>
        <w:tc>
          <w:tcPr>
            <w:tcW w:w="5555" w:type="dxa"/>
            <w:noWrap w:val="0"/>
            <w:vAlign w:val="top"/>
          </w:tcPr>
          <w:p w14:paraId="3E846F12">
            <w:pPr>
              <w:spacing w:before="61" w:line="360" w:lineRule="auto"/>
              <w:ind w:left="118" w:leftChars="0"/>
              <w:rPr>
                <w:rFonts w:eastAsia="仿宋" w:cs="仿宋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修正案审查申请表（PI</w:t>
            </w:r>
            <w:r>
              <w:rPr>
                <w:rFonts w:hint="eastAsia" w:asciiTheme="minorEastAsia" w:hAnsiTheme="minorEastAsia" w:eastAsiaTheme="minorEastAsia" w:cstheme="minorEastAsia"/>
                <w:spacing w:val="22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签署姓名与日期）</w:t>
            </w:r>
          </w:p>
        </w:tc>
        <w:tc>
          <w:tcPr>
            <w:tcW w:w="1021" w:type="dxa"/>
            <w:noWrap w:val="0"/>
            <w:vAlign w:val="top"/>
          </w:tcPr>
          <w:p w14:paraId="39401E35">
            <w:pPr>
              <w:rPr>
                <w:rFonts w:hint="eastAsia" w:eastAsia="仿宋" w:cs="仿宋"/>
                <w:szCs w:val="21"/>
              </w:rPr>
            </w:pPr>
          </w:p>
        </w:tc>
        <w:tc>
          <w:tcPr>
            <w:tcW w:w="1093" w:type="dxa"/>
            <w:noWrap w:val="0"/>
            <w:vAlign w:val="top"/>
          </w:tcPr>
          <w:p w14:paraId="603EE258">
            <w:pPr>
              <w:rPr>
                <w:rFonts w:hint="eastAsia" w:eastAsia="仿宋" w:cs="仿宋"/>
                <w:szCs w:val="21"/>
              </w:rPr>
            </w:pPr>
          </w:p>
        </w:tc>
        <w:tc>
          <w:tcPr>
            <w:tcW w:w="554" w:type="dxa"/>
            <w:noWrap w:val="0"/>
            <w:vAlign w:val="top"/>
          </w:tcPr>
          <w:p w14:paraId="50E982D0">
            <w:pPr>
              <w:rPr>
                <w:rFonts w:hint="eastAsia" w:eastAsia="仿宋" w:cs="仿宋"/>
                <w:szCs w:val="21"/>
              </w:rPr>
            </w:pPr>
          </w:p>
        </w:tc>
        <w:tc>
          <w:tcPr>
            <w:tcW w:w="488" w:type="dxa"/>
            <w:noWrap w:val="0"/>
            <w:vAlign w:val="top"/>
          </w:tcPr>
          <w:p w14:paraId="585CA8D3">
            <w:pPr>
              <w:rPr>
                <w:rFonts w:hint="eastAsia" w:eastAsia="仿宋" w:cs="仿宋"/>
                <w:szCs w:val="21"/>
              </w:rPr>
            </w:pPr>
          </w:p>
        </w:tc>
        <w:tc>
          <w:tcPr>
            <w:tcW w:w="751" w:type="dxa"/>
            <w:noWrap w:val="0"/>
            <w:vAlign w:val="top"/>
          </w:tcPr>
          <w:p w14:paraId="79CD78B7">
            <w:pPr>
              <w:rPr>
                <w:rFonts w:hint="eastAsia" w:eastAsia="仿宋" w:cs="仿宋"/>
                <w:szCs w:val="21"/>
              </w:rPr>
            </w:pPr>
          </w:p>
        </w:tc>
      </w:tr>
      <w:tr w14:paraId="23E21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495" w:type="dxa"/>
            <w:noWrap w:val="0"/>
            <w:vAlign w:val="center"/>
          </w:tcPr>
          <w:p w14:paraId="1BA1C37F">
            <w:pPr>
              <w:spacing w:line="300" w:lineRule="auto"/>
              <w:jc w:val="center"/>
              <w:rPr>
                <w:rFonts w:eastAsia="仿宋" w:cs="仿宋"/>
                <w:sz w:val="24"/>
                <w:szCs w:val="24"/>
              </w:rPr>
            </w:pPr>
            <w:r>
              <w:rPr>
                <w:rFonts w:eastAsia="仿宋" w:cs="仿宋"/>
                <w:sz w:val="24"/>
                <w:szCs w:val="24"/>
              </w:rPr>
              <w:t>3</w:t>
            </w:r>
          </w:p>
        </w:tc>
        <w:tc>
          <w:tcPr>
            <w:tcW w:w="5555" w:type="dxa"/>
            <w:noWrap w:val="0"/>
            <w:vAlign w:val="top"/>
          </w:tcPr>
          <w:p w14:paraId="661271FA">
            <w:pPr>
              <w:spacing w:before="63" w:line="360" w:lineRule="auto"/>
              <w:ind w:left="118" w:leftChars="0"/>
              <w:rPr>
                <w:rFonts w:eastAsia="仿宋" w:cs="仿宋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>修正后的临床研究方案（如适用，注明版本号与日期）</w:t>
            </w:r>
          </w:p>
        </w:tc>
        <w:tc>
          <w:tcPr>
            <w:tcW w:w="1021" w:type="dxa"/>
            <w:noWrap w:val="0"/>
            <w:vAlign w:val="top"/>
          </w:tcPr>
          <w:p w14:paraId="57BA1B18">
            <w:pPr>
              <w:rPr>
                <w:rFonts w:hint="eastAsia" w:eastAsia="仿宋" w:cs="仿宋"/>
                <w:szCs w:val="21"/>
              </w:rPr>
            </w:pPr>
          </w:p>
        </w:tc>
        <w:tc>
          <w:tcPr>
            <w:tcW w:w="1093" w:type="dxa"/>
            <w:noWrap w:val="0"/>
            <w:vAlign w:val="top"/>
          </w:tcPr>
          <w:p w14:paraId="34518B56">
            <w:pPr>
              <w:rPr>
                <w:rFonts w:hint="eastAsia" w:eastAsia="仿宋" w:cs="仿宋"/>
                <w:szCs w:val="21"/>
              </w:rPr>
            </w:pPr>
          </w:p>
        </w:tc>
        <w:tc>
          <w:tcPr>
            <w:tcW w:w="554" w:type="dxa"/>
            <w:noWrap w:val="0"/>
            <w:vAlign w:val="top"/>
          </w:tcPr>
          <w:p w14:paraId="6FC2CF19">
            <w:pPr>
              <w:rPr>
                <w:rFonts w:hint="eastAsia" w:eastAsia="仿宋" w:cs="仿宋"/>
                <w:szCs w:val="21"/>
              </w:rPr>
            </w:pPr>
          </w:p>
        </w:tc>
        <w:tc>
          <w:tcPr>
            <w:tcW w:w="488" w:type="dxa"/>
            <w:noWrap w:val="0"/>
            <w:vAlign w:val="top"/>
          </w:tcPr>
          <w:p w14:paraId="255B97C4">
            <w:pPr>
              <w:rPr>
                <w:rFonts w:hint="eastAsia" w:eastAsia="仿宋" w:cs="仿宋"/>
                <w:szCs w:val="21"/>
              </w:rPr>
            </w:pPr>
          </w:p>
        </w:tc>
        <w:tc>
          <w:tcPr>
            <w:tcW w:w="751" w:type="dxa"/>
            <w:noWrap w:val="0"/>
            <w:vAlign w:val="top"/>
          </w:tcPr>
          <w:p w14:paraId="0F1AE04B">
            <w:pPr>
              <w:rPr>
                <w:rFonts w:hint="eastAsia" w:eastAsia="仿宋" w:cs="仿宋"/>
                <w:szCs w:val="21"/>
              </w:rPr>
            </w:pPr>
          </w:p>
        </w:tc>
      </w:tr>
      <w:tr w14:paraId="32EA3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495" w:type="dxa"/>
            <w:noWrap w:val="0"/>
            <w:vAlign w:val="center"/>
          </w:tcPr>
          <w:p w14:paraId="72965D44">
            <w:pPr>
              <w:spacing w:line="300" w:lineRule="auto"/>
              <w:jc w:val="center"/>
              <w:rPr>
                <w:rFonts w:eastAsia="仿宋" w:cs="仿宋"/>
                <w:sz w:val="24"/>
                <w:szCs w:val="24"/>
              </w:rPr>
            </w:pPr>
            <w:r>
              <w:rPr>
                <w:rFonts w:eastAsia="仿宋" w:cs="仿宋"/>
                <w:sz w:val="24"/>
                <w:szCs w:val="24"/>
              </w:rPr>
              <w:t>4</w:t>
            </w:r>
          </w:p>
        </w:tc>
        <w:tc>
          <w:tcPr>
            <w:tcW w:w="5555" w:type="dxa"/>
            <w:noWrap w:val="0"/>
            <w:vAlign w:val="top"/>
          </w:tcPr>
          <w:p w14:paraId="0E539185">
            <w:pPr>
              <w:spacing w:before="62" w:line="360" w:lineRule="auto"/>
              <w:ind w:left="118" w:leftChars="0"/>
              <w:rPr>
                <w:rFonts w:eastAsia="仿宋" w:cs="仿宋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>修正后的知情同意书（如适用，注明版本号与日期）</w:t>
            </w:r>
          </w:p>
        </w:tc>
        <w:tc>
          <w:tcPr>
            <w:tcW w:w="1021" w:type="dxa"/>
            <w:noWrap w:val="0"/>
            <w:vAlign w:val="top"/>
          </w:tcPr>
          <w:p w14:paraId="501E629B">
            <w:pPr>
              <w:rPr>
                <w:rFonts w:hint="eastAsia" w:eastAsia="仿宋" w:cs="仿宋"/>
                <w:szCs w:val="21"/>
              </w:rPr>
            </w:pPr>
          </w:p>
        </w:tc>
        <w:tc>
          <w:tcPr>
            <w:tcW w:w="1093" w:type="dxa"/>
            <w:noWrap w:val="0"/>
            <w:vAlign w:val="top"/>
          </w:tcPr>
          <w:p w14:paraId="323CCE21">
            <w:pPr>
              <w:rPr>
                <w:rFonts w:hint="eastAsia" w:eastAsia="仿宋" w:cs="仿宋"/>
                <w:szCs w:val="21"/>
              </w:rPr>
            </w:pPr>
          </w:p>
        </w:tc>
        <w:tc>
          <w:tcPr>
            <w:tcW w:w="554" w:type="dxa"/>
            <w:noWrap w:val="0"/>
            <w:vAlign w:val="top"/>
          </w:tcPr>
          <w:p w14:paraId="761F7916">
            <w:pPr>
              <w:rPr>
                <w:rFonts w:hint="eastAsia" w:eastAsia="仿宋" w:cs="仿宋"/>
                <w:szCs w:val="21"/>
              </w:rPr>
            </w:pPr>
          </w:p>
        </w:tc>
        <w:tc>
          <w:tcPr>
            <w:tcW w:w="488" w:type="dxa"/>
            <w:noWrap w:val="0"/>
            <w:vAlign w:val="top"/>
          </w:tcPr>
          <w:p w14:paraId="0C19D0B2">
            <w:pPr>
              <w:rPr>
                <w:rFonts w:hint="eastAsia" w:eastAsia="仿宋" w:cs="仿宋"/>
                <w:szCs w:val="21"/>
              </w:rPr>
            </w:pPr>
          </w:p>
        </w:tc>
        <w:tc>
          <w:tcPr>
            <w:tcW w:w="751" w:type="dxa"/>
            <w:noWrap w:val="0"/>
            <w:vAlign w:val="top"/>
          </w:tcPr>
          <w:p w14:paraId="2B847AE4">
            <w:pPr>
              <w:rPr>
                <w:rFonts w:hint="eastAsia" w:eastAsia="仿宋" w:cs="仿宋"/>
                <w:szCs w:val="21"/>
              </w:rPr>
            </w:pPr>
          </w:p>
        </w:tc>
      </w:tr>
      <w:tr w14:paraId="165B82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495" w:type="dxa"/>
            <w:noWrap w:val="0"/>
            <w:vAlign w:val="center"/>
          </w:tcPr>
          <w:p w14:paraId="3153CA13">
            <w:pPr>
              <w:spacing w:line="300" w:lineRule="auto"/>
              <w:jc w:val="center"/>
              <w:rPr>
                <w:rFonts w:eastAsia="仿宋" w:cs="仿宋"/>
                <w:sz w:val="24"/>
                <w:szCs w:val="24"/>
              </w:rPr>
            </w:pPr>
            <w:r>
              <w:rPr>
                <w:rFonts w:eastAsia="仿宋" w:cs="仿宋"/>
                <w:sz w:val="24"/>
                <w:szCs w:val="24"/>
              </w:rPr>
              <w:t>5</w:t>
            </w:r>
          </w:p>
        </w:tc>
        <w:tc>
          <w:tcPr>
            <w:tcW w:w="5555" w:type="dxa"/>
            <w:noWrap w:val="0"/>
            <w:vAlign w:val="top"/>
          </w:tcPr>
          <w:p w14:paraId="5E19BF9C">
            <w:pPr>
              <w:spacing w:before="62" w:line="360" w:lineRule="auto"/>
              <w:ind w:left="118" w:leftChars="0"/>
              <w:rPr>
                <w:rFonts w:eastAsia="仿宋" w:cs="仿宋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>修正后的招募材料（如适用，注明版本号与日期）</w:t>
            </w:r>
          </w:p>
        </w:tc>
        <w:tc>
          <w:tcPr>
            <w:tcW w:w="1021" w:type="dxa"/>
            <w:noWrap w:val="0"/>
            <w:vAlign w:val="top"/>
          </w:tcPr>
          <w:p w14:paraId="04AD4E98">
            <w:pPr>
              <w:rPr>
                <w:rFonts w:hint="eastAsia" w:eastAsia="仿宋" w:cs="仿宋"/>
                <w:szCs w:val="21"/>
              </w:rPr>
            </w:pPr>
          </w:p>
        </w:tc>
        <w:tc>
          <w:tcPr>
            <w:tcW w:w="1093" w:type="dxa"/>
            <w:noWrap w:val="0"/>
            <w:vAlign w:val="top"/>
          </w:tcPr>
          <w:p w14:paraId="738723D9">
            <w:pPr>
              <w:rPr>
                <w:rFonts w:hint="eastAsia" w:eastAsia="仿宋" w:cs="仿宋"/>
                <w:szCs w:val="21"/>
              </w:rPr>
            </w:pPr>
          </w:p>
        </w:tc>
        <w:tc>
          <w:tcPr>
            <w:tcW w:w="554" w:type="dxa"/>
            <w:noWrap w:val="0"/>
            <w:vAlign w:val="top"/>
          </w:tcPr>
          <w:p w14:paraId="37A56987">
            <w:pPr>
              <w:rPr>
                <w:rFonts w:hint="eastAsia" w:eastAsia="仿宋" w:cs="仿宋"/>
                <w:szCs w:val="21"/>
              </w:rPr>
            </w:pPr>
          </w:p>
        </w:tc>
        <w:tc>
          <w:tcPr>
            <w:tcW w:w="488" w:type="dxa"/>
            <w:noWrap w:val="0"/>
            <w:vAlign w:val="top"/>
          </w:tcPr>
          <w:p w14:paraId="19930DA8">
            <w:pPr>
              <w:rPr>
                <w:rFonts w:hint="eastAsia" w:eastAsia="仿宋" w:cs="仿宋"/>
                <w:szCs w:val="21"/>
              </w:rPr>
            </w:pPr>
          </w:p>
        </w:tc>
        <w:tc>
          <w:tcPr>
            <w:tcW w:w="751" w:type="dxa"/>
            <w:noWrap w:val="0"/>
            <w:vAlign w:val="top"/>
          </w:tcPr>
          <w:p w14:paraId="14CDE42A">
            <w:pPr>
              <w:rPr>
                <w:rFonts w:hint="eastAsia" w:eastAsia="仿宋" w:cs="仿宋"/>
                <w:szCs w:val="21"/>
              </w:rPr>
            </w:pPr>
          </w:p>
        </w:tc>
      </w:tr>
      <w:tr w14:paraId="2362A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495" w:type="dxa"/>
            <w:noWrap w:val="0"/>
            <w:vAlign w:val="center"/>
          </w:tcPr>
          <w:p w14:paraId="6B2ECBBF">
            <w:pPr>
              <w:spacing w:line="300" w:lineRule="auto"/>
              <w:jc w:val="center"/>
              <w:rPr>
                <w:rFonts w:eastAsia="仿宋" w:cs="仿宋"/>
                <w:sz w:val="24"/>
                <w:szCs w:val="24"/>
              </w:rPr>
            </w:pPr>
            <w:r>
              <w:rPr>
                <w:rFonts w:eastAsia="仿宋" w:cs="仿宋"/>
                <w:sz w:val="24"/>
                <w:szCs w:val="24"/>
              </w:rPr>
              <w:t>6</w:t>
            </w:r>
          </w:p>
        </w:tc>
        <w:tc>
          <w:tcPr>
            <w:tcW w:w="5555" w:type="dxa"/>
            <w:noWrap w:val="0"/>
            <w:vAlign w:val="top"/>
          </w:tcPr>
          <w:p w14:paraId="5046CC2F">
            <w:pPr>
              <w:spacing w:before="63" w:line="360" w:lineRule="auto"/>
              <w:ind w:left="120" w:leftChars="0"/>
              <w:rPr>
                <w:rFonts w:hint="eastAsia" w:eastAsia="仿宋" w:cs="仿宋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>组长单位伦理批件及其它伦理审查委员会的重要决定（如有）</w:t>
            </w:r>
          </w:p>
        </w:tc>
        <w:tc>
          <w:tcPr>
            <w:tcW w:w="1021" w:type="dxa"/>
            <w:noWrap w:val="0"/>
            <w:vAlign w:val="top"/>
          </w:tcPr>
          <w:p w14:paraId="334006C5">
            <w:pPr>
              <w:rPr>
                <w:rFonts w:hint="eastAsia" w:eastAsia="仿宋" w:cs="仿宋"/>
                <w:szCs w:val="21"/>
              </w:rPr>
            </w:pPr>
          </w:p>
        </w:tc>
        <w:tc>
          <w:tcPr>
            <w:tcW w:w="1093" w:type="dxa"/>
            <w:noWrap w:val="0"/>
            <w:vAlign w:val="top"/>
          </w:tcPr>
          <w:p w14:paraId="2CA9D230">
            <w:pPr>
              <w:rPr>
                <w:rFonts w:hint="eastAsia" w:eastAsia="仿宋" w:cs="仿宋"/>
                <w:szCs w:val="21"/>
              </w:rPr>
            </w:pPr>
          </w:p>
        </w:tc>
        <w:tc>
          <w:tcPr>
            <w:tcW w:w="554" w:type="dxa"/>
            <w:noWrap w:val="0"/>
            <w:vAlign w:val="top"/>
          </w:tcPr>
          <w:p w14:paraId="5A19BEF5">
            <w:pPr>
              <w:rPr>
                <w:rFonts w:hint="eastAsia" w:eastAsia="仿宋" w:cs="仿宋"/>
                <w:szCs w:val="21"/>
              </w:rPr>
            </w:pPr>
          </w:p>
        </w:tc>
        <w:tc>
          <w:tcPr>
            <w:tcW w:w="488" w:type="dxa"/>
            <w:noWrap w:val="0"/>
            <w:vAlign w:val="top"/>
          </w:tcPr>
          <w:p w14:paraId="5727C54F">
            <w:pPr>
              <w:rPr>
                <w:rFonts w:hint="eastAsia" w:eastAsia="仿宋" w:cs="仿宋"/>
                <w:szCs w:val="21"/>
              </w:rPr>
            </w:pPr>
          </w:p>
        </w:tc>
        <w:tc>
          <w:tcPr>
            <w:tcW w:w="751" w:type="dxa"/>
            <w:noWrap w:val="0"/>
            <w:vAlign w:val="top"/>
          </w:tcPr>
          <w:p w14:paraId="2E137C9B">
            <w:pPr>
              <w:rPr>
                <w:rFonts w:hint="eastAsia" w:eastAsia="仿宋" w:cs="仿宋"/>
                <w:szCs w:val="21"/>
              </w:rPr>
            </w:pPr>
          </w:p>
        </w:tc>
      </w:tr>
      <w:tr w14:paraId="3F000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495" w:type="dxa"/>
            <w:noWrap w:val="0"/>
            <w:vAlign w:val="center"/>
          </w:tcPr>
          <w:p w14:paraId="2565B13B">
            <w:pPr>
              <w:spacing w:line="300" w:lineRule="auto"/>
              <w:jc w:val="center"/>
              <w:rPr>
                <w:rFonts w:hint="eastAsia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" w:cs="仿宋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5555" w:type="dxa"/>
            <w:noWrap w:val="0"/>
            <w:vAlign w:val="top"/>
          </w:tcPr>
          <w:p w14:paraId="762A7386">
            <w:pPr>
              <w:spacing w:before="65" w:line="360" w:lineRule="auto"/>
              <w:ind w:left="121" w:leftChars="0"/>
              <w:rPr>
                <w:rFonts w:hint="eastAsia" w:eastAsia="仿宋" w:cs="仿宋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5"/>
                <w:sz w:val="24"/>
                <w:szCs w:val="24"/>
              </w:rPr>
              <w:t>其它材料</w:t>
            </w:r>
          </w:p>
        </w:tc>
        <w:tc>
          <w:tcPr>
            <w:tcW w:w="1021" w:type="dxa"/>
            <w:noWrap w:val="0"/>
            <w:vAlign w:val="top"/>
          </w:tcPr>
          <w:p w14:paraId="3D377C4B">
            <w:pPr>
              <w:rPr>
                <w:rFonts w:hint="eastAsia" w:eastAsia="仿宋" w:cs="仿宋"/>
                <w:szCs w:val="21"/>
              </w:rPr>
            </w:pPr>
          </w:p>
        </w:tc>
        <w:tc>
          <w:tcPr>
            <w:tcW w:w="1093" w:type="dxa"/>
            <w:noWrap w:val="0"/>
            <w:vAlign w:val="top"/>
          </w:tcPr>
          <w:p w14:paraId="34068712">
            <w:pPr>
              <w:rPr>
                <w:rFonts w:hint="eastAsia" w:eastAsia="仿宋" w:cs="仿宋"/>
                <w:szCs w:val="21"/>
              </w:rPr>
            </w:pPr>
          </w:p>
        </w:tc>
        <w:tc>
          <w:tcPr>
            <w:tcW w:w="554" w:type="dxa"/>
            <w:noWrap w:val="0"/>
            <w:vAlign w:val="top"/>
          </w:tcPr>
          <w:p w14:paraId="40BAB89C">
            <w:pPr>
              <w:rPr>
                <w:rFonts w:hint="eastAsia" w:eastAsia="仿宋" w:cs="仿宋"/>
                <w:szCs w:val="21"/>
              </w:rPr>
            </w:pPr>
          </w:p>
        </w:tc>
        <w:tc>
          <w:tcPr>
            <w:tcW w:w="488" w:type="dxa"/>
            <w:noWrap w:val="0"/>
            <w:vAlign w:val="top"/>
          </w:tcPr>
          <w:p w14:paraId="6EF9AEC9">
            <w:pPr>
              <w:rPr>
                <w:rFonts w:hint="eastAsia" w:eastAsia="仿宋" w:cs="仿宋"/>
                <w:szCs w:val="21"/>
              </w:rPr>
            </w:pPr>
          </w:p>
        </w:tc>
        <w:tc>
          <w:tcPr>
            <w:tcW w:w="751" w:type="dxa"/>
            <w:noWrap w:val="0"/>
            <w:vAlign w:val="top"/>
          </w:tcPr>
          <w:p w14:paraId="2AE9472F">
            <w:pPr>
              <w:rPr>
                <w:rFonts w:hint="eastAsia" w:eastAsia="仿宋" w:cs="仿宋"/>
                <w:szCs w:val="21"/>
              </w:rPr>
            </w:pPr>
          </w:p>
        </w:tc>
      </w:tr>
    </w:tbl>
    <w:p w14:paraId="3B6EF2CC">
      <w:pPr>
        <w:spacing w:line="36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注：此文件作为批准函附件，请仔细填写并核对</w:t>
      </w:r>
      <w:r>
        <w:rPr>
          <w:rFonts w:hint="eastAsia"/>
          <w:sz w:val="21"/>
          <w:szCs w:val="21"/>
          <w:lang w:eastAsia="zh-CN"/>
        </w:rPr>
        <w:t>。</w:t>
      </w:r>
      <w:bookmarkStart w:id="0" w:name="_GoBack"/>
      <w:bookmarkEnd w:id="0"/>
      <w:r>
        <w:rPr>
          <w:rFonts w:hint="eastAsia"/>
          <w:sz w:val="21"/>
          <w:szCs w:val="21"/>
          <w:lang w:val="en-US" w:eastAsia="zh-CN"/>
        </w:rPr>
        <w:t>请在相应框内打勾（√）。</w:t>
      </w:r>
    </w:p>
    <w:p w14:paraId="2EC95B80">
      <w:r>
        <w:rPr>
          <w:rFonts w:hint="eastAsia"/>
        </w:rPr>
        <w:t xml:space="preserve">    </w:t>
      </w:r>
    </w:p>
    <w:p w14:paraId="049B3CCF">
      <w:r>
        <w:rPr>
          <w:rFonts w:hint="eastAsia"/>
        </w:rPr>
        <w:t xml:space="preserve">                                    </w:t>
      </w:r>
      <w:r>
        <w:rPr>
          <w:rFonts w:hint="eastAsia"/>
          <w:sz w:val="24"/>
          <w:szCs w:val="32"/>
        </w:rPr>
        <w:t xml:space="preserve"> </w:t>
      </w:r>
      <w:r>
        <w:rPr>
          <w:rFonts w:hint="eastAsia"/>
          <w:sz w:val="24"/>
          <w:szCs w:val="32"/>
          <w:lang w:val="en-US" w:eastAsia="zh-CN"/>
        </w:rPr>
        <w:t>主要研究者签名</w:t>
      </w:r>
      <w:r>
        <w:rPr>
          <w:rFonts w:hint="eastAsia"/>
          <w:sz w:val="24"/>
          <w:szCs w:val="32"/>
          <w:lang w:eastAsia="zh-CN"/>
        </w:rPr>
        <w:t>：</w:t>
      </w:r>
      <w:r>
        <w:rPr>
          <w:rFonts w:hint="eastAsia"/>
          <w:sz w:val="24"/>
          <w:szCs w:val="32"/>
        </w:rPr>
        <w:t xml:space="preserve">              日期</w:t>
      </w:r>
      <w:r>
        <w:rPr>
          <w:rFonts w:hint="eastAsia"/>
          <w:sz w:val="24"/>
          <w:szCs w:val="32"/>
          <w:lang w:eastAsia="zh-CN"/>
        </w:rPr>
        <w:t>：</w:t>
      </w:r>
      <w:r>
        <w:rPr>
          <w:rFonts w:hint="eastAsia"/>
          <w:sz w:val="24"/>
          <w:szCs w:val="32"/>
        </w:rPr>
        <w:t xml:space="preserve">  </w:t>
      </w:r>
      <w:r>
        <w:rPr>
          <w:rFonts w:hint="eastAsia"/>
          <w:sz w:val="22"/>
          <w:szCs w:val="28"/>
        </w:rPr>
        <w:t xml:space="preserve">   </w:t>
      </w:r>
      <w:r>
        <w:rPr>
          <w:rFonts w:hint="eastAsia"/>
        </w:rPr>
        <w:t xml:space="preserve">   </w:t>
      </w:r>
    </w:p>
    <w:p w14:paraId="1BC7410D"/>
    <w:p w14:paraId="7C373D4E"/>
    <w:p w14:paraId="7E738B47"/>
    <w:p w14:paraId="6BCFDA53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回执</w:t>
      </w:r>
    </w:p>
    <w:p w14:paraId="4E57F4B0"/>
    <w:p w14:paraId="4CBFEB3D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以上文件已由伦理委员会办公室确认并接收。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受理号：    </w:t>
      </w:r>
      <w:r>
        <w:rPr>
          <w:rFonts w:hint="eastAsia"/>
          <w:sz w:val="24"/>
          <w:szCs w:val="24"/>
          <w:lang w:val="en-US" w:eastAsia="zh-CN"/>
        </w:rPr>
        <w:t xml:space="preserve">             </w:t>
      </w:r>
      <w:r>
        <w:rPr>
          <w:rFonts w:hint="eastAsia"/>
          <w:sz w:val="24"/>
          <w:szCs w:val="24"/>
          <w:lang w:eastAsia="zh-CN"/>
        </w:rPr>
        <w:t>）</w:t>
      </w:r>
    </w:p>
    <w:p w14:paraId="4BD01909">
      <w:pPr>
        <w:rPr>
          <w:sz w:val="24"/>
          <w:szCs w:val="24"/>
        </w:rPr>
      </w:pPr>
    </w:p>
    <w:p w14:paraId="5AE599C8">
      <w:pPr>
        <w:rPr>
          <w:rFonts w:hint="eastAsia" w:eastAsia="宋体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 xml:space="preserve">                                     接收人</w:t>
      </w:r>
      <w:r>
        <w:rPr>
          <w:rFonts w:hint="eastAsia"/>
          <w:sz w:val="24"/>
          <w:szCs w:val="24"/>
          <w:lang w:eastAsia="zh-CN"/>
        </w:rPr>
        <w:t>：</w:t>
      </w:r>
      <w:r>
        <w:rPr>
          <w:rFonts w:hint="eastAsia"/>
          <w:sz w:val="24"/>
          <w:szCs w:val="24"/>
        </w:rPr>
        <w:t xml:space="preserve">                日期</w:t>
      </w:r>
      <w:r>
        <w:rPr>
          <w:rFonts w:hint="eastAsia"/>
          <w:sz w:val="24"/>
          <w:szCs w:val="24"/>
          <w:lang w:eastAsia="zh-CN"/>
        </w:rPr>
        <w:t>：</w:t>
      </w:r>
    </w:p>
    <w:p w14:paraId="41107A24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single" w:color="auto" w:sz="4" w:space="1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AD8819">
    <w:pPr>
      <w:pStyle w:val="2"/>
      <w:bidi w:val="0"/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003BA4F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9Aknl8cBAACZAwAADgAAAAAAAAABACAAAAAe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003BA4F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default" w:ascii="Times New Roman" w:hAnsi="Times New Roman" w:eastAsia="华文细黑" w:cs="Times New Roman"/>
        <w:sz w:val="21"/>
        <w:szCs w:val="21"/>
      </w:rPr>
      <w:t>The Affiliated Kangning Hospital of Wenzhou Medical University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2BA1DD">
    <w:pPr>
      <w:pStyle w:val="3"/>
      <w:pBdr>
        <w:bottom w:val="single" w:color="auto" w:sz="4" w:space="1"/>
      </w:pBdr>
    </w:pPr>
    <w:r>
      <w:rPr>
        <w:rFonts w:hint="eastAsia"/>
      </w:rPr>
      <w:drawing>
        <wp:inline distT="0" distB="0" distL="114300" distR="114300">
          <wp:extent cx="1800225" cy="274955"/>
          <wp:effectExtent l="0" t="0" r="9525" b="10795"/>
          <wp:docPr id="1" name="图片 45" descr="C:\Users\YWK\Desktop\温州医科大学附属康宁医院-中英文-横.png温州医科大学附属康宁医院-中英文-横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45" descr="C:\Users\YWK\Desktop\温州医科大学附属康宁医院-中英文-横.png温州医科大学附属康宁医院-中英文-横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00225" cy="274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M4YWQwM2FkYmZmMDUzOWUxMGYzYTYzYWU1YmJkNzYifQ=="/>
  </w:docVars>
  <w:rsids>
    <w:rsidRoot w:val="00000000"/>
    <w:rsid w:val="03E441B7"/>
    <w:rsid w:val="0D627B26"/>
    <w:rsid w:val="0E6402C7"/>
    <w:rsid w:val="0E903DF5"/>
    <w:rsid w:val="147815B3"/>
    <w:rsid w:val="17B80D18"/>
    <w:rsid w:val="19570DC4"/>
    <w:rsid w:val="1D491D3F"/>
    <w:rsid w:val="1F5D7894"/>
    <w:rsid w:val="22BD7457"/>
    <w:rsid w:val="245B6F27"/>
    <w:rsid w:val="248C5333"/>
    <w:rsid w:val="25CC5F44"/>
    <w:rsid w:val="25E116AE"/>
    <w:rsid w:val="2D286C87"/>
    <w:rsid w:val="32FD1981"/>
    <w:rsid w:val="34757B91"/>
    <w:rsid w:val="391060DB"/>
    <w:rsid w:val="3A971C80"/>
    <w:rsid w:val="465D66D7"/>
    <w:rsid w:val="46D02A05"/>
    <w:rsid w:val="5A7A3FEA"/>
    <w:rsid w:val="5BED775E"/>
    <w:rsid w:val="5E59557E"/>
    <w:rsid w:val="60DD6B0B"/>
    <w:rsid w:val="66096BFE"/>
    <w:rsid w:val="6A070584"/>
    <w:rsid w:val="6D262AD0"/>
    <w:rsid w:val="6FB1521A"/>
    <w:rsid w:val="6FCC795E"/>
    <w:rsid w:val="79755692"/>
    <w:rsid w:val="7A862E00"/>
    <w:rsid w:val="7E0E5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259</Words>
  <Characters>261</Characters>
  <Lines>0</Lines>
  <Paragraphs>0</Paragraphs>
  <TotalTime>0</TotalTime>
  <ScaleCrop>false</ScaleCrop>
  <LinksUpToDate>false</LinksUpToDate>
  <CharactersWithSpaces>498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2022-08-04T07:40:00Z</dcterms:created>
  <dc:creator>wz</dc:creator>
  <cp:lastModifiedBy>泉</cp:lastModifiedBy>
  <dcterms:modified xsi:type="dcterms:W3CDTF">2024-11-02T09:47:22Z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1AC8968A6B7D4F019C1CBC6C322BCD9D_13</vt:lpwstr>
  </property>
</Properties>
</file>